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426"/>
      </w:tblGrid>
      <w:tr w:rsidR="00D43341" w:rsidRPr="00D43341">
        <w:trPr>
          <w:tblCellSpacing w:w="0" w:type="dxa"/>
        </w:trPr>
        <w:tc>
          <w:tcPr>
            <w:tcW w:w="0" w:type="auto"/>
            <w:tcMar>
              <w:top w:w="60" w:type="dxa"/>
              <w:left w:w="60" w:type="dxa"/>
              <w:bottom w:w="60" w:type="dxa"/>
              <w:right w:w="60" w:type="dxa"/>
            </w:tcMar>
            <w:hideMark/>
          </w:tcPr>
          <w:p w:rsidR="00D43341" w:rsidRPr="00D43341" w:rsidRDefault="00D43341" w:rsidP="00D43341">
            <w:pPr>
              <w:widowControl/>
              <w:jc w:val="center"/>
              <w:rPr>
                <w:rFonts w:ascii="宋体" w:eastAsia="宋体" w:hAnsi="宋体" w:cs="宋体"/>
                <w:color w:val="000000"/>
                <w:kern w:val="0"/>
                <w:sz w:val="18"/>
                <w:szCs w:val="18"/>
              </w:rPr>
            </w:pPr>
            <w:r w:rsidRPr="00D43341">
              <w:rPr>
                <w:rFonts w:ascii="宋体" w:eastAsia="宋体" w:hAnsi="宋体" w:cs="宋体"/>
                <w:b/>
                <w:bCs/>
                <w:color w:val="000000"/>
                <w:kern w:val="0"/>
                <w:sz w:val="24"/>
                <w:szCs w:val="24"/>
              </w:rPr>
              <w:t>关于做好2018年度博士后创新人才支持计划实施工作的通知</w:t>
            </w:r>
            <w:r w:rsidRPr="00D43341">
              <w:rPr>
                <w:rFonts w:ascii="宋体" w:eastAsia="宋体" w:hAnsi="宋体" w:cs="宋体"/>
                <w:color w:val="000000"/>
                <w:kern w:val="0"/>
                <w:sz w:val="18"/>
                <w:szCs w:val="18"/>
              </w:rPr>
              <w:t xml:space="preserve"> </w:t>
            </w:r>
            <w:r w:rsidRPr="00D43341">
              <w:rPr>
                <w:rFonts w:ascii="宋体" w:eastAsia="宋体" w:hAnsi="宋体" w:cs="宋体"/>
                <w:color w:val="000000"/>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D43341">
              <w:rPr>
                <w:rFonts w:ascii="宋体" w:eastAsia="宋体" w:hAnsi="宋体" w:cs="宋体"/>
                <w:color w:val="000000"/>
                <w:kern w:val="0"/>
                <w:sz w:val="18"/>
                <w:szCs w:val="18"/>
              </w:rPr>
              <w:object w:dxaOrig="1440" w:dyaOrig="1440">
                <v:shape id="_x0000_i1029" type="#_x0000_t75" style="width:1in;height:18pt" o:ole="">
                  <v:imagedata r:id="rId8" o:title=""/>
                </v:shape>
                <w:control r:id="rId9" w:name="DefaultOcxName1" w:shapeid="_x0000_i1029"/>
              </w:object>
            </w:r>
          </w:p>
        </w:tc>
      </w:tr>
      <w:tr w:rsidR="00D43341" w:rsidRPr="00D43341">
        <w:trPr>
          <w:tblCellSpacing w:w="0" w:type="dxa"/>
        </w:trPr>
        <w:tc>
          <w:tcPr>
            <w:tcW w:w="0" w:type="auto"/>
            <w:tcMar>
              <w:top w:w="60" w:type="dxa"/>
              <w:left w:w="60" w:type="dxa"/>
              <w:bottom w:w="60" w:type="dxa"/>
              <w:right w:w="60" w:type="dxa"/>
            </w:tcMar>
            <w:hideMark/>
          </w:tcPr>
          <w:p w:rsidR="00D43341" w:rsidRPr="00D43341" w:rsidRDefault="00D43341" w:rsidP="00D43341">
            <w:pPr>
              <w:widowControl/>
              <w:jc w:val="center"/>
              <w:rPr>
                <w:rFonts w:ascii="宋体" w:eastAsia="宋体" w:hAnsi="宋体" w:cs="宋体"/>
                <w:color w:val="000000"/>
                <w:kern w:val="0"/>
                <w:sz w:val="18"/>
                <w:szCs w:val="18"/>
              </w:rPr>
            </w:pPr>
            <w:r w:rsidRPr="00D43341">
              <w:rPr>
                <w:rFonts w:ascii="宋体" w:eastAsia="宋体" w:hAnsi="宋体" w:cs="宋体"/>
                <w:color w:val="808080"/>
                <w:kern w:val="0"/>
                <w:sz w:val="18"/>
                <w:szCs w:val="18"/>
              </w:rPr>
              <w:t>发布日期：2018年1月23日</w:t>
            </w:r>
          </w:p>
        </w:tc>
      </w:tr>
      <w:tr w:rsidR="00D43341" w:rsidRPr="00D43341">
        <w:trPr>
          <w:tblCellSpacing w:w="0" w:type="dxa"/>
        </w:trPr>
        <w:tc>
          <w:tcPr>
            <w:tcW w:w="0" w:type="auto"/>
            <w:tcMar>
              <w:top w:w="60" w:type="dxa"/>
              <w:left w:w="60" w:type="dxa"/>
              <w:bottom w:w="60" w:type="dxa"/>
              <w:right w:w="60" w:type="dxa"/>
            </w:tcMar>
            <w:hideMark/>
          </w:tcPr>
          <w:tbl>
            <w:tblPr>
              <w:tblW w:w="5000" w:type="pct"/>
              <w:tblCellSpacing w:w="7" w:type="dxa"/>
              <w:tblCellMar>
                <w:top w:w="30" w:type="dxa"/>
                <w:left w:w="30" w:type="dxa"/>
                <w:bottom w:w="30" w:type="dxa"/>
                <w:right w:w="30" w:type="dxa"/>
              </w:tblCellMar>
              <w:tblLook w:val="04A0"/>
            </w:tblPr>
            <w:tblGrid>
              <w:gridCol w:w="8306"/>
            </w:tblGrid>
            <w:tr w:rsidR="00D43341" w:rsidRPr="00D43341" w:rsidTr="00D43341">
              <w:trPr>
                <w:tblCellSpacing w:w="7" w:type="dxa"/>
              </w:trPr>
              <w:tc>
                <w:tcPr>
                  <w:tcW w:w="0" w:type="auto"/>
                  <w:hideMark/>
                </w:tcPr>
                <w:p w:rsidR="00D43341" w:rsidRPr="00D43341" w:rsidRDefault="00D43341" w:rsidP="00D43341">
                  <w:pPr>
                    <w:widowControl/>
                    <w:spacing w:before="100" w:beforeAutospacing="1" w:after="100" w:afterAutospacing="1"/>
                    <w:jc w:val="left"/>
                    <w:rPr>
                      <w:rFonts w:ascii="宋体" w:eastAsia="宋体" w:hAnsi="宋体" w:cs="宋体"/>
                      <w:color w:val="000000"/>
                      <w:kern w:val="0"/>
                      <w:sz w:val="18"/>
                      <w:szCs w:val="18"/>
                    </w:rPr>
                  </w:pPr>
                </w:p>
                <w:p w:rsidR="00D43341" w:rsidRPr="00D43341" w:rsidRDefault="00D43341" w:rsidP="00D43341">
                  <w:pPr>
                    <w:widowControl/>
                    <w:spacing w:before="100" w:beforeAutospacing="1" w:after="100" w:afterAutospacing="1"/>
                    <w:jc w:val="center"/>
                    <w:rPr>
                      <w:rFonts w:ascii="宋体" w:eastAsia="宋体" w:hAnsi="宋体" w:cs="宋体"/>
                      <w:color w:val="000000"/>
                      <w:kern w:val="0"/>
                      <w:sz w:val="18"/>
                      <w:szCs w:val="18"/>
                    </w:rPr>
                  </w:pPr>
                  <w:r w:rsidRPr="00D43341">
                    <w:rPr>
                      <w:rFonts w:ascii="仿宋_GB2312" w:eastAsia="仿宋_GB2312" w:hAnsi="宋体" w:cs="宋体" w:hint="eastAsia"/>
                      <w:b/>
                      <w:bCs/>
                      <w:color w:val="E53333"/>
                      <w:kern w:val="0"/>
                      <w:sz w:val="36"/>
                    </w:rPr>
                    <w:t>博管办</w:t>
                  </w:r>
                  <w:r w:rsidRPr="00D43341">
                    <w:rPr>
                      <w:rFonts w:ascii="仿宋" w:eastAsia="仿宋" w:hAnsi="仿宋" w:cs="宋体" w:hint="eastAsia"/>
                      <w:b/>
                      <w:bCs/>
                      <w:color w:val="E53333"/>
                      <w:kern w:val="0"/>
                      <w:sz w:val="36"/>
                    </w:rPr>
                    <w:t>〔</w:t>
                  </w:r>
                  <w:r w:rsidRPr="00D43341">
                    <w:rPr>
                      <w:rFonts w:ascii="仿宋_GB2312" w:eastAsia="仿宋_GB2312" w:hAnsi="宋体" w:cs="宋体" w:hint="eastAsia"/>
                      <w:b/>
                      <w:bCs/>
                      <w:color w:val="E53333"/>
                      <w:kern w:val="0"/>
                      <w:sz w:val="36"/>
                    </w:rPr>
                    <w:t>2018</w:t>
                  </w:r>
                  <w:r w:rsidRPr="00D43341">
                    <w:rPr>
                      <w:rFonts w:ascii="仿宋" w:eastAsia="仿宋" w:hAnsi="仿宋" w:cs="宋体" w:hint="eastAsia"/>
                      <w:b/>
                      <w:bCs/>
                      <w:color w:val="E53333"/>
                      <w:kern w:val="0"/>
                      <w:sz w:val="36"/>
                    </w:rPr>
                    <w:t>〕</w:t>
                  </w:r>
                  <w:r w:rsidRPr="00D43341">
                    <w:rPr>
                      <w:rFonts w:ascii="仿宋_GB2312" w:eastAsia="仿宋_GB2312" w:hAnsi="宋体" w:cs="宋体" w:hint="eastAsia"/>
                      <w:b/>
                      <w:bCs/>
                      <w:color w:val="E53333"/>
                      <w:kern w:val="0"/>
                      <w:sz w:val="36"/>
                    </w:rPr>
                    <w:t>7号</w:t>
                  </w:r>
                  <w:r w:rsidRPr="00D43341">
                    <w:rPr>
                      <w:rFonts w:ascii="宋体" w:eastAsia="宋体" w:hAnsi="宋体" w:cs="宋体"/>
                      <w:color w:val="000000"/>
                      <w:kern w:val="0"/>
                      <w:sz w:val="18"/>
                      <w:szCs w:val="18"/>
                    </w:rPr>
                    <w:t xml:space="preserve"> </w:t>
                  </w:r>
                </w:p>
                <w:p w:rsidR="00D43341" w:rsidRPr="00D43341" w:rsidRDefault="00D43341" w:rsidP="00D43341">
                  <w:pPr>
                    <w:widowControl/>
                    <w:spacing w:before="100" w:beforeAutospacing="1" w:after="100" w:afterAutospacing="1"/>
                    <w:jc w:val="center"/>
                    <w:rPr>
                      <w:rFonts w:ascii="宋体" w:eastAsia="宋体" w:hAnsi="宋体" w:cs="宋体"/>
                      <w:color w:val="000000"/>
                      <w:kern w:val="0"/>
                      <w:sz w:val="18"/>
                      <w:szCs w:val="18"/>
                    </w:rPr>
                  </w:pPr>
                </w:p>
                <w:p w:rsidR="00D43341" w:rsidRPr="00D43341" w:rsidRDefault="00D43341" w:rsidP="00D43341">
                  <w:pPr>
                    <w:widowControl/>
                    <w:spacing w:before="100" w:beforeAutospacing="1" w:after="100" w:afterAutospacing="1"/>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各省、自治区、直辖市及新疆生产建设兵团人力资源社会保障厅（局），国务院有关部委、直属机构人事部门，中央军委政治工作部干部局，各博士后设站单位：</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为吸引新近毕业的优秀博士从事博士后研究工作，加速培养造就一批进入世界科技前沿的优秀青年科技创新人才，2016年，人力资源社会保障部、全国博士后管委会印发了《博士后创新人才支持计划》（</w:t>
                  </w:r>
                  <w:proofErr w:type="gramStart"/>
                  <w:r w:rsidRPr="00D43341">
                    <w:rPr>
                      <w:rFonts w:ascii="仿宋_GB2312" w:eastAsia="仿宋_GB2312" w:hAnsi="宋体" w:cs="宋体" w:hint="eastAsia"/>
                      <w:color w:val="000000"/>
                      <w:kern w:val="0"/>
                      <w:sz w:val="32"/>
                      <w:szCs w:val="32"/>
                    </w:rPr>
                    <w:t>人社部</w:t>
                  </w:r>
                  <w:proofErr w:type="gramEnd"/>
                  <w:r w:rsidRPr="00D43341">
                    <w:rPr>
                      <w:rFonts w:ascii="仿宋_GB2312" w:eastAsia="仿宋_GB2312" w:hAnsi="宋体" w:cs="宋体" w:hint="eastAsia"/>
                      <w:color w:val="000000"/>
                      <w:kern w:val="0"/>
                      <w:sz w:val="32"/>
                      <w:szCs w:val="32"/>
                    </w:rPr>
                    <w:t>发〔2016〕33号）（以下简称“博新计划”）。为做好2018年度“博新计划”实施工作，现就有关事项通知如下：</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黑体" w:eastAsia="黑体" w:hAnsi="黑体" w:cs="宋体" w:hint="eastAsia"/>
                      <w:color w:val="000000"/>
                      <w:kern w:val="0"/>
                      <w:sz w:val="32"/>
                      <w:szCs w:val="32"/>
                    </w:rPr>
                    <w:t>一、申报工作安排</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18"/>
                      <w:szCs w:val="18"/>
                    </w:rPr>
                  </w:pP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楷体_GB2312" w:eastAsia="楷体_GB2312" w:hAnsi="宋体" w:cs="宋体" w:hint="eastAsia"/>
                      <w:color w:val="000000"/>
                      <w:kern w:val="0"/>
                      <w:sz w:val="32"/>
                      <w:szCs w:val="32"/>
                    </w:rPr>
                    <w:t>（一）项目内容</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“博新计划”结合国家实验室等重点科研基地，瞄准国家重大战略、战略性高新技术和基础科学前沿领域，遴选 400名应届或新近毕业的优秀博士，进入国内博士后设站单</w:t>
                  </w:r>
                  <w:r w:rsidRPr="00D43341">
                    <w:rPr>
                      <w:rFonts w:ascii="仿宋_GB2312" w:eastAsia="仿宋_GB2312" w:hAnsi="宋体" w:cs="宋体" w:hint="eastAsia"/>
                      <w:color w:val="000000"/>
                      <w:kern w:val="0"/>
                      <w:sz w:val="32"/>
                      <w:szCs w:val="32"/>
                    </w:rPr>
                    <w:lastRenderedPageBreak/>
                    <w:t>位从事博士后研究工作，国家给予每人两年60万元的资助，其中40万元为博士后日常经费，20万元为博士后科学基金。</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“博新计划”通过组织同行专家进行会议评审确定资助人员。资助人员须在名单公布后3个月内办理进站手续，逾期视为自动放弃入选资格。</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楷体_GB2312" w:eastAsia="楷体_GB2312" w:hAnsi="宋体" w:cs="宋体" w:hint="eastAsia"/>
                      <w:color w:val="000000"/>
                      <w:kern w:val="0"/>
                      <w:sz w:val="32"/>
                      <w:szCs w:val="32"/>
                    </w:rPr>
                    <w:t>（二）申请条件</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申请人须为2018年度拟进站或新近进站从事博士后研究工作的人员，并应具备以下条件：</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1.具有良好的科研潜质和学术道德。</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2.获得博士学位3年以内的全日制博士，2018年度应届博士毕业生优先。</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3.拟进站的应届博士毕业生在申报时须已满足博士学位论文答辩的基本要求。</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4.新近进站的博士后研究人员，博士学位获得时间须为2017年且于2017年12月1日以后进站；须依托所在博士后科研流动站、工作站进行申请，不得变更合作导师。</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5.至本批次申请截止日期年龄不超过31周岁（1986年</w:t>
                  </w:r>
                  <w:r w:rsidRPr="00D43341">
                    <w:rPr>
                      <w:rFonts w:ascii="仿宋_GB2312" w:eastAsia="仿宋_GB2312" w:hAnsi="宋体" w:cs="宋体" w:hint="eastAsia"/>
                      <w:color w:val="000000"/>
                      <w:kern w:val="0"/>
                      <w:sz w:val="32"/>
                      <w:szCs w:val="32"/>
                    </w:rPr>
                    <w:lastRenderedPageBreak/>
                    <w:t>3月20日后出生）。</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6.“博新计划”本年度限定的资助学科详见附件1,优先资助的研究领域详见附件2。</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7.拟进站人员已初步选定博士后合作导师，并与合作导师商议形成初步研究计划。博士后合作导师应为该研究领域知名专家，学术造诣深厚；且原则上可为培养博士后研究人员提供国家级科研平台。</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8.入选者办理入站手续时须将人事关系转入博士后设站单位并保证全脱产从事博士后研究工作。</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9.留学回国博士和外籍博士不可申请。</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楷体_GB2312" w:eastAsia="楷体_GB2312" w:hAnsi="宋体" w:cs="宋体" w:hint="eastAsia"/>
                      <w:color w:val="000000"/>
                      <w:kern w:val="0"/>
                      <w:sz w:val="32"/>
                      <w:szCs w:val="32"/>
                    </w:rPr>
                    <w:t>(三)申报流程</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1.申请人网上填写申请书。2018年2月6日后登录中国博士后网站“博新计划”信息系统进行填报。</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2.申请人准备纸质材料。以下材料</w:t>
                  </w:r>
                  <w:proofErr w:type="gramStart"/>
                  <w:r w:rsidRPr="00D43341">
                    <w:rPr>
                      <w:rFonts w:ascii="仿宋_GB2312" w:eastAsia="仿宋_GB2312" w:hAnsi="宋体" w:cs="宋体" w:hint="eastAsia"/>
                      <w:color w:val="000000"/>
                      <w:kern w:val="0"/>
                      <w:sz w:val="32"/>
                      <w:szCs w:val="32"/>
                    </w:rPr>
                    <w:t>各准备</w:t>
                  </w:r>
                  <w:proofErr w:type="gramEnd"/>
                  <w:r w:rsidRPr="00D43341">
                    <w:rPr>
                      <w:rFonts w:ascii="仿宋_GB2312" w:eastAsia="仿宋_GB2312" w:hAnsi="宋体" w:cs="宋体" w:hint="eastAsia"/>
                      <w:color w:val="000000"/>
                      <w:kern w:val="0"/>
                      <w:sz w:val="32"/>
                      <w:szCs w:val="32"/>
                    </w:rPr>
                    <w:t>两份。</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（1）纸质申请书。纸质申请书需在线打印，校验码与网上一致为有效。</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（2）身份材料。已获得博士学位的申请人须提供博士</w:t>
                  </w:r>
                  <w:r w:rsidRPr="00D43341">
                    <w:rPr>
                      <w:rFonts w:ascii="仿宋_GB2312" w:eastAsia="仿宋_GB2312" w:hAnsi="宋体" w:cs="宋体" w:hint="eastAsia"/>
                      <w:color w:val="000000"/>
                      <w:kern w:val="0"/>
                      <w:sz w:val="32"/>
                      <w:szCs w:val="32"/>
                    </w:rPr>
                    <w:lastRenderedPageBreak/>
                    <w:t>学位证、毕业证复印件；应届博士毕业生须提供学生证复印件、博士学位论文答辩决议书复印件或博士论文预答辩通知书。</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3）学术及科研成果材料。代表申请人最高学术水平和科研成果的论文、专著、专利或奖励等，可以从以上类型材料中任选，但总数不超过3个。其中：论文提供全文，专著提供目录和摘要，专利或奖励提供证书复印件。</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（4）博士导师推荐意见表、博士后合作导师推荐意见表（可登录“博新计划”信息系统下载相关模板）。</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3.申请人提交申请材料。</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（1）登录中国博士后网站“博新计划”信息系统，网上提交申请书；上</w:t>
                  </w:r>
                  <w:proofErr w:type="gramStart"/>
                  <w:r w:rsidRPr="00D43341">
                    <w:rPr>
                      <w:rFonts w:ascii="仿宋_GB2312" w:eastAsia="仿宋_GB2312" w:hAnsi="宋体" w:cs="宋体" w:hint="eastAsia"/>
                      <w:color w:val="000000"/>
                      <w:kern w:val="0"/>
                      <w:sz w:val="32"/>
                      <w:szCs w:val="32"/>
                    </w:rPr>
                    <w:t>传学术</w:t>
                  </w:r>
                  <w:proofErr w:type="gramEnd"/>
                  <w:r w:rsidRPr="00D43341">
                    <w:rPr>
                      <w:rFonts w:ascii="仿宋_GB2312" w:eastAsia="仿宋_GB2312" w:hAnsi="宋体" w:cs="宋体" w:hint="eastAsia"/>
                      <w:color w:val="000000"/>
                      <w:kern w:val="0"/>
                      <w:sz w:val="32"/>
                      <w:szCs w:val="32"/>
                    </w:rPr>
                    <w:t>及科研成果材料、博士导师和博士后合作导师推荐意见表扫描件。</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（2）将“三（二）”中的材料按照1-4的顺序分别装订成两册，于2018年3月20日前邮寄至设站单位（以投递日戳为准)。设站单位通讯地址在网上提交申请材料时自动获取。</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（3）设站单位审核和提交申请材料。</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lastRenderedPageBreak/>
                    <w:t>设站单位审核纸质申请材料，加盖博士后管理部门公章。同时，对照纸质申请材料，登录中国博士后网站“博新计划”信息系统，网上审核相应文档并提交中国博士后科学基金会。</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打印本单位申请人员情况汇总表（由“博新计划”信息系统自动生成），加盖博士后管理部门公章，与本单位所有申请人的纸质申请材料（1册）一并于2018年3月27日前邮寄至中国博士后科学基金会（以投递日戳为准)。</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黑体" w:eastAsia="黑体" w:hAnsi="黑体" w:cs="宋体" w:hint="eastAsia"/>
                      <w:color w:val="000000"/>
                      <w:kern w:val="0"/>
                      <w:sz w:val="32"/>
                      <w:szCs w:val="32"/>
                    </w:rPr>
                    <w:t>二、进一步加强对“博新计划”入选者的管理与服务</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一）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（二）资助经费中的日常经费部分应全部用于获选人员的日常生活费用（含工资、奖金、生活补助及社会保险个人缴纳部分等），设站单位不得提取管理费。应由单位承担的</w:t>
                  </w:r>
                  <w:r w:rsidRPr="00D43341">
                    <w:rPr>
                      <w:rFonts w:ascii="仿宋_GB2312" w:eastAsia="仿宋_GB2312" w:hAnsi="宋体" w:cs="宋体" w:hint="eastAsia"/>
                      <w:color w:val="000000"/>
                      <w:kern w:val="0"/>
                      <w:sz w:val="32"/>
                      <w:szCs w:val="32"/>
                    </w:rPr>
                    <w:lastRenderedPageBreak/>
                    <w:t>社保缴费部分不得从“博新计划”资助经费中列支。</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（三）地方人力资源社会保障部门和设站单位应加强配套投入，对“博新计划”入选者在科研经费、住房、津贴补助等方面给予经费支持。</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（四）设站单位应在“博新计划”入选者职称评定、科研工作条件等方面制定配套政策，并在出站留任、支持职业发展等方面给予适当倾斜；支持“博新计划”入选者在</w:t>
                  </w:r>
                  <w:proofErr w:type="gramStart"/>
                  <w:r w:rsidRPr="00D43341">
                    <w:rPr>
                      <w:rFonts w:ascii="仿宋_GB2312" w:eastAsia="仿宋_GB2312" w:hAnsi="宋体" w:cs="宋体" w:hint="eastAsia"/>
                      <w:color w:val="000000"/>
                      <w:kern w:val="0"/>
                      <w:sz w:val="32"/>
                      <w:szCs w:val="32"/>
                    </w:rPr>
                    <w:t>站期间</w:t>
                  </w:r>
                  <w:proofErr w:type="gramEnd"/>
                  <w:r w:rsidRPr="00D43341">
                    <w:rPr>
                      <w:rFonts w:ascii="仿宋_GB2312" w:eastAsia="仿宋_GB2312" w:hAnsi="宋体" w:cs="宋体" w:hint="eastAsia"/>
                      <w:color w:val="000000"/>
                      <w:kern w:val="0"/>
                      <w:sz w:val="32"/>
                      <w:szCs w:val="32"/>
                    </w:rPr>
                    <w:t>开展国内外学术交流。</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（五）设站单位应与“博新计划”入选者签订科研计划书，做好绩效评价和成果追踪工作，将创新型科研成果作为考核重点。“博新计划”入选者出站考核合格的，由全国博士后管委会印发《博士后证书》。</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（六）“博新计划”入选者确因科研项目需要延期出站的，设站单位应参照“博新计划”资助标准，解决好延期期间的经费问题。</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（七）全国博士后管委会办公室定期对设站单位“博新计划”实施进行考核，重点考核政策配套情况、人员培养成效，并将考核结果作为博士后设站单位综合评估的依据之一。</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黑体" w:eastAsia="黑体" w:hAnsi="黑体" w:cs="宋体" w:hint="eastAsia"/>
                      <w:color w:val="000000"/>
                      <w:kern w:val="0"/>
                      <w:sz w:val="32"/>
                      <w:szCs w:val="32"/>
                    </w:rPr>
                    <w:lastRenderedPageBreak/>
                    <w:t>三、其他事项</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（一）申请进入本单位同一个一级学科的人员、申请由博士导师继续担任博士后合作导师的人员的总比例不得超过30%。</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二）资助工作时间安排。申报截止时间为3月20日，2月6日后可网上提交申请材料；设站单位审核时间为3月21日至3月27日；专家评审时间为4月下旬；获选结果拟于5月中旬在中国博士后网站和中国博士后科学基金会网站公布。</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（三）所有申请材料均须不得含有涉密内容。</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请各地方、有关部门和设站单位按照通知要求，认真组织申报，着力做好宣传，制定配套措施，进一步加强管理与服务，广泛动员优秀博士毕业生及合作导师积极参与“博新计划”。</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联 系 人：张永涛</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联系电话：（010）82387704</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通信地址：北京市海淀区学院路30号博士后公寓博士</w:t>
                  </w:r>
                  <w:r w:rsidRPr="00D43341">
                    <w:rPr>
                      <w:rFonts w:ascii="仿宋_GB2312" w:eastAsia="仿宋_GB2312" w:hAnsi="宋体" w:cs="宋体" w:hint="eastAsia"/>
                      <w:color w:val="000000"/>
                      <w:kern w:val="0"/>
                      <w:sz w:val="32"/>
                      <w:szCs w:val="32"/>
                    </w:rPr>
                    <w:lastRenderedPageBreak/>
                    <w:t>后基金管理处</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邮政编码：100083</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附件：</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1.2018年度博士后创新人才支持计划资助学科</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2.2018年度博士后创新人才支持计划优先资助的研究领域</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3.博士后创新人才支持计划申请书</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4.博士导师推荐意见表</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5.博士后合作导师推荐意见表</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ind w:firstLine="640"/>
                    <w:jc w:val="lef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6.设站单位申报人员汇总表</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jc w:val="righ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全国博士后管委会办公室</w:t>
                  </w:r>
                  <w:r w:rsidRPr="00D43341">
                    <w:rPr>
                      <w:rFonts w:ascii="宋体" w:eastAsia="宋体" w:hAnsi="宋体" w:cs="宋体"/>
                      <w:color w:val="000000"/>
                      <w:kern w:val="0"/>
                      <w:sz w:val="24"/>
                      <w:szCs w:val="24"/>
                    </w:rPr>
                    <w:t xml:space="preserve"> </w:t>
                  </w:r>
                </w:p>
                <w:p w:rsidR="00D43341" w:rsidRPr="00D43341" w:rsidRDefault="00D43341" w:rsidP="00D43341">
                  <w:pPr>
                    <w:widowControl/>
                    <w:spacing w:before="100" w:beforeAutospacing="1" w:after="100" w:afterAutospacing="1"/>
                    <w:jc w:val="right"/>
                    <w:rPr>
                      <w:rFonts w:ascii="宋体" w:eastAsia="宋体" w:hAnsi="宋体" w:cs="宋体"/>
                      <w:color w:val="000000"/>
                      <w:kern w:val="0"/>
                      <w:sz w:val="24"/>
                      <w:szCs w:val="24"/>
                    </w:rPr>
                  </w:pPr>
                  <w:r w:rsidRPr="00D43341">
                    <w:rPr>
                      <w:rFonts w:ascii="仿宋_GB2312" w:eastAsia="仿宋_GB2312" w:hAnsi="宋体" w:cs="宋体" w:hint="eastAsia"/>
                      <w:color w:val="000000"/>
                      <w:kern w:val="0"/>
                      <w:sz w:val="32"/>
                      <w:szCs w:val="32"/>
                    </w:rPr>
                    <w:t>2018年1月23日</w:t>
                  </w:r>
                  <w:r w:rsidRPr="00D43341">
                    <w:rPr>
                      <w:rFonts w:ascii="宋体" w:eastAsia="宋体" w:hAnsi="宋体" w:cs="宋体"/>
                      <w:color w:val="000000"/>
                      <w:kern w:val="0"/>
                      <w:sz w:val="24"/>
                      <w:szCs w:val="24"/>
                    </w:rPr>
                    <w:t xml:space="preserve"> </w:t>
                  </w:r>
                </w:p>
                <w:p w:rsidR="00D43341" w:rsidRPr="00D43341" w:rsidRDefault="00D43341" w:rsidP="00D43341">
                  <w:pPr>
                    <w:widowControl/>
                    <w:jc w:val="left"/>
                    <w:rPr>
                      <w:rFonts w:ascii="宋体" w:eastAsia="宋体" w:hAnsi="宋体" w:cs="宋体"/>
                      <w:color w:val="000000"/>
                      <w:kern w:val="0"/>
                      <w:sz w:val="18"/>
                      <w:szCs w:val="18"/>
                    </w:rPr>
                  </w:pPr>
                </w:p>
                <w:p w:rsidR="00D43341" w:rsidRPr="00D43341" w:rsidRDefault="00D43341" w:rsidP="00D43341">
                  <w:pPr>
                    <w:widowControl/>
                    <w:spacing w:before="100" w:beforeAutospacing="1" w:after="100" w:afterAutospacing="1"/>
                    <w:jc w:val="left"/>
                    <w:rPr>
                      <w:rFonts w:ascii="宋体" w:eastAsia="宋体" w:hAnsi="宋体" w:cs="宋体"/>
                      <w:color w:val="000000"/>
                      <w:kern w:val="0"/>
                      <w:sz w:val="18"/>
                      <w:szCs w:val="18"/>
                    </w:rPr>
                  </w:pPr>
                </w:p>
                <w:p w:rsidR="00D43341" w:rsidRPr="00D43341" w:rsidRDefault="00D43341" w:rsidP="00D43341">
                  <w:pPr>
                    <w:widowControl/>
                    <w:jc w:val="left"/>
                    <w:rPr>
                      <w:rFonts w:ascii="宋体" w:eastAsia="宋体" w:hAnsi="宋体" w:cs="宋体"/>
                      <w:color w:val="000000"/>
                      <w:kern w:val="0"/>
                      <w:sz w:val="18"/>
                      <w:szCs w:val="18"/>
                    </w:rPr>
                  </w:pPr>
                </w:p>
                <w:p w:rsidR="00D43341" w:rsidRPr="00D43341" w:rsidRDefault="00D43341" w:rsidP="00D43341">
                  <w:pPr>
                    <w:widowControl/>
                    <w:spacing w:before="100" w:beforeAutospacing="1" w:after="100" w:afterAutospacing="1"/>
                    <w:jc w:val="left"/>
                    <w:rPr>
                      <w:rFonts w:ascii="宋体" w:eastAsia="宋体" w:hAnsi="宋体" w:cs="宋体"/>
                      <w:color w:val="000000"/>
                      <w:kern w:val="0"/>
                      <w:sz w:val="18"/>
                      <w:szCs w:val="18"/>
                    </w:rPr>
                  </w:pPr>
                </w:p>
                <w:p w:rsidR="00D43341" w:rsidRPr="00D43341" w:rsidRDefault="00D43341" w:rsidP="00D43341">
                  <w:pPr>
                    <w:widowControl/>
                    <w:jc w:val="left"/>
                    <w:rPr>
                      <w:rFonts w:ascii="宋体" w:eastAsia="宋体" w:hAnsi="宋体" w:cs="宋体"/>
                      <w:color w:val="000000"/>
                      <w:kern w:val="0"/>
                      <w:sz w:val="18"/>
                      <w:szCs w:val="18"/>
                    </w:rPr>
                  </w:pPr>
                </w:p>
                <w:p w:rsidR="00D43341" w:rsidRPr="00D43341" w:rsidRDefault="00D43341" w:rsidP="00D43341">
                  <w:pPr>
                    <w:widowControl/>
                    <w:spacing w:before="100" w:beforeAutospacing="1" w:after="100" w:afterAutospacing="1"/>
                    <w:jc w:val="left"/>
                    <w:rPr>
                      <w:rFonts w:ascii="宋体" w:eastAsia="宋体" w:hAnsi="宋体" w:cs="宋体"/>
                      <w:color w:val="000000"/>
                      <w:kern w:val="0"/>
                      <w:sz w:val="18"/>
                      <w:szCs w:val="18"/>
                    </w:rPr>
                  </w:pPr>
                </w:p>
                <w:p w:rsidR="00D43341" w:rsidRPr="00D43341" w:rsidRDefault="00D43341" w:rsidP="00D43341">
                  <w:pPr>
                    <w:widowControl/>
                    <w:spacing w:before="100" w:beforeAutospacing="1" w:after="100" w:afterAutospacing="1"/>
                    <w:jc w:val="left"/>
                    <w:rPr>
                      <w:rFonts w:ascii="宋体" w:eastAsia="宋体" w:hAnsi="宋体" w:cs="宋体"/>
                      <w:color w:val="000000"/>
                      <w:kern w:val="0"/>
                      <w:sz w:val="18"/>
                      <w:szCs w:val="18"/>
                    </w:rPr>
                  </w:pPr>
                </w:p>
                <w:p w:rsidR="00D43341" w:rsidRPr="00D43341" w:rsidRDefault="00D43341" w:rsidP="00D43341">
                  <w:pPr>
                    <w:widowControl/>
                    <w:spacing w:before="100" w:beforeAutospacing="1" w:after="100" w:afterAutospacing="1"/>
                    <w:jc w:val="left"/>
                    <w:rPr>
                      <w:rFonts w:ascii="宋体" w:eastAsia="宋体" w:hAnsi="宋体" w:cs="宋体"/>
                      <w:color w:val="000000"/>
                      <w:kern w:val="0"/>
                      <w:sz w:val="18"/>
                      <w:szCs w:val="18"/>
                    </w:rPr>
                  </w:pPr>
                </w:p>
              </w:tc>
            </w:tr>
          </w:tbl>
          <w:p w:rsidR="00D43341" w:rsidRPr="00D43341" w:rsidRDefault="00D43341" w:rsidP="00D43341">
            <w:pPr>
              <w:widowControl/>
              <w:jc w:val="left"/>
              <w:rPr>
                <w:rFonts w:ascii="宋体" w:eastAsia="宋体" w:hAnsi="宋体" w:cs="宋体"/>
                <w:color w:val="000000"/>
                <w:kern w:val="0"/>
                <w:sz w:val="18"/>
                <w:szCs w:val="18"/>
              </w:rPr>
            </w:pPr>
          </w:p>
        </w:tc>
      </w:tr>
      <w:tr w:rsidR="00D43341" w:rsidRPr="00D43341">
        <w:trPr>
          <w:tblCellSpacing w:w="0" w:type="dxa"/>
        </w:trPr>
        <w:tc>
          <w:tcPr>
            <w:tcW w:w="0" w:type="auto"/>
            <w:hideMark/>
          </w:tcPr>
          <w:tbl>
            <w:tblPr>
              <w:tblW w:w="5000" w:type="pct"/>
              <w:tblCellSpacing w:w="7" w:type="dxa"/>
              <w:tblCellMar>
                <w:top w:w="15" w:type="dxa"/>
                <w:left w:w="15" w:type="dxa"/>
                <w:bottom w:w="15" w:type="dxa"/>
                <w:right w:w="15" w:type="dxa"/>
              </w:tblCellMar>
              <w:tblLook w:val="04A0"/>
            </w:tblPr>
            <w:tblGrid>
              <w:gridCol w:w="921"/>
              <w:gridCol w:w="7505"/>
            </w:tblGrid>
            <w:tr w:rsidR="00D43341" w:rsidRPr="00D43341">
              <w:trPr>
                <w:tblCellSpacing w:w="7" w:type="dxa"/>
              </w:trPr>
              <w:tc>
                <w:tcPr>
                  <w:tcW w:w="900" w:type="dxa"/>
                  <w:hideMark/>
                </w:tcPr>
                <w:p w:rsidR="00D43341" w:rsidRPr="00D43341" w:rsidRDefault="00D43341" w:rsidP="00D43341">
                  <w:pPr>
                    <w:widowControl/>
                    <w:jc w:val="left"/>
                    <w:rPr>
                      <w:rFonts w:ascii="宋体" w:eastAsia="宋体" w:hAnsi="宋体" w:cs="宋体"/>
                      <w:color w:val="000000"/>
                      <w:kern w:val="0"/>
                      <w:sz w:val="18"/>
                      <w:szCs w:val="18"/>
                    </w:rPr>
                  </w:pPr>
                  <w:r w:rsidRPr="00D43341">
                    <w:rPr>
                      <w:rFonts w:ascii="宋体" w:eastAsia="宋体" w:hAnsi="宋体" w:cs="宋体"/>
                      <w:color w:val="000000"/>
                      <w:kern w:val="0"/>
                      <w:sz w:val="18"/>
                      <w:szCs w:val="18"/>
                    </w:rPr>
                    <w:lastRenderedPageBreak/>
                    <w:t>附　件：</w:t>
                  </w:r>
                </w:p>
              </w:tc>
              <w:tc>
                <w:tcPr>
                  <w:tcW w:w="0" w:type="auto"/>
                  <w:hideMark/>
                </w:tcPr>
                <w:p w:rsidR="00D43341" w:rsidRPr="00D43341" w:rsidRDefault="00D43341" w:rsidP="00D43341">
                  <w:pPr>
                    <w:widowControl/>
                    <w:jc w:val="left"/>
                    <w:rPr>
                      <w:rFonts w:ascii="宋体" w:eastAsia="宋体" w:hAnsi="宋体" w:cs="宋体"/>
                      <w:color w:val="000000"/>
                      <w:kern w:val="0"/>
                      <w:sz w:val="18"/>
                      <w:szCs w:val="18"/>
                    </w:rPr>
                  </w:pPr>
                  <w:r w:rsidRPr="00D43341">
                    <w:rPr>
                      <w:rFonts w:ascii="宋体" w:eastAsia="宋体" w:hAnsi="宋体" w:cs="宋体"/>
                      <w:color w:val="000000"/>
                      <w:kern w:val="0"/>
                      <w:sz w:val="18"/>
                      <w:szCs w:val="18"/>
                    </w:rPr>
                    <w:t>1、</w:t>
                  </w:r>
                  <w:hyperlink r:id="rId10" w:tgtFrame="_blank" w:history="1">
                    <w:r w:rsidRPr="00D43341">
                      <w:rPr>
                        <w:rFonts w:ascii="宋体" w:eastAsia="宋体" w:hAnsi="宋体" w:cs="宋体"/>
                        <w:color w:val="0000FF"/>
                        <w:kern w:val="0"/>
                        <w:sz w:val="18"/>
                      </w:rPr>
                      <w:t>关于做好</w:t>
                    </w:r>
                    <w:proofErr w:type="gramStart"/>
                    <w:r w:rsidRPr="00D43341">
                      <w:rPr>
                        <w:rFonts w:ascii="宋体" w:eastAsia="宋体" w:hAnsi="宋体" w:cs="宋体"/>
                        <w:color w:val="0000FF"/>
                        <w:kern w:val="0"/>
                        <w:sz w:val="18"/>
                      </w:rPr>
                      <w:t>2</w:t>
                    </w:r>
                    <w:r w:rsidRPr="00D43341">
                      <w:rPr>
                        <w:rFonts w:ascii="宋体" w:eastAsia="宋体" w:hAnsi="宋体" w:cs="宋体"/>
                        <w:color w:val="0000FF"/>
                        <w:kern w:val="0"/>
                        <w:sz w:val="18"/>
                      </w:rPr>
                      <w:t>0</w:t>
                    </w:r>
                    <w:r w:rsidRPr="00D43341">
                      <w:rPr>
                        <w:rFonts w:ascii="宋体" w:eastAsia="宋体" w:hAnsi="宋体" w:cs="宋体"/>
                        <w:color w:val="0000FF"/>
                        <w:kern w:val="0"/>
                        <w:sz w:val="18"/>
                      </w:rPr>
                      <w:t>18年度博新计划</w:t>
                    </w:r>
                    <w:proofErr w:type="gramEnd"/>
                    <w:r w:rsidRPr="00D43341">
                      <w:rPr>
                        <w:rFonts w:ascii="宋体" w:eastAsia="宋体" w:hAnsi="宋体" w:cs="宋体"/>
                        <w:color w:val="0000FF"/>
                        <w:kern w:val="0"/>
                        <w:sz w:val="18"/>
                      </w:rPr>
                      <w:t>实施工作的通知-附件1-2.doc</w:t>
                    </w:r>
                  </w:hyperlink>
                  <w:r w:rsidRPr="00D43341">
                    <w:rPr>
                      <w:rFonts w:ascii="宋体" w:eastAsia="宋体" w:hAnsi="宋体" w:cs="宋体"/>
                      <w:color w:val="000000"/>
                      <w:kern w:val="0"/>
                      <w:sz w:val="18"/>
                      <w:szCs w:val="18"/>
                    </w:rPr>
                    <w:br/>
                    <w:t>2、</w:t>
                  </w:r>
                  <w:hyperlink r:id="rId11" w:tgtFrame="_blank" w:history="1">
                    <w:r w:rsidRPr="00D43341">
                      <w:rPr>
                        <w:rFonts w:ascii="宋体" w:eastAsia="宋体" w:hAnsi="宋体" w:cs="宋体"/>
                        <w:color w:val="0000FF"/>
                        <w:kern w:val="0"/>
                        <w:sz w:val="18"/>
                      </w:rPr>
                      <w:t>关于做好</w:t>
                    </w:r>
                    <w:proofErr w:type="gramStart"/>
                    <w:r w:rsidRPr="00D43341">
                      <w:rPr>
                        <w:rFonts w:ascii="宋体" w:eastAsia="宋体" w:hAnsi="宋体" w:cs="宋体"/>
                        <w:color w:val="0000FF"/>
                        <w:kern w:val="0"/>
                        <w:sz w:val="18"/>
                      </w:rPr>
                      <w:t>2018年度博新计划</w:t>
                    </w:r>
                    <w:proofErr w:type="gramEnd"/>
                    <w:r w:rsidRPr="00D43341">
                      <w:rPr>
                        <w:rFonts w:ascii="宋体" w:eastAsia="宋体" w:hAnsi="宋体" w:cs="宋体"/>
                        <w:color w:val="0000FF"/>
                        <w:kern w:val="0"/>
                        <w:sz w:val="18"/>
                      </w:rPr>
                      <w:t>实施</w:t>
                    </w:r>
                    <w:r w:rsidRPr="00D43341">
                      <w:rPr>
                        <w:rFonts w:ascii="宋体" w:eastAsia="宋体" w:hAnsi="宋体" w:cs="宋体"/>
                        <w:color w:val="0000FF"/>
                        <w:kern w:val="0"/>
                        <w:sz w:val="18"/>
                      </w:rPr>
                      <w:t>工</w:t>
                    </w:r>
                    <w:r w:rsidRPr="00D43341">
                      <w:rPr>
                        <w:rFonts w:ascii="宋体" w:eastAsia="宋体" w:hAnsi="宋体" w:cs="宋体"/>
                        <w:color w:val="0000FF"/>
                        <w:kern w:val="0"/>
                        <w:sz w:val="18"/>
                      </w:rPr>
                      <w:t>作的通知-附件3-6.doc</w:t>
                    </w:r>
                  </w:hyperlink>
                </w:p>
              </w:tc>
            </w:tr>
          </w:tbl>
          <w:p w:rsidR="00D43341" w:rsidRPr="00D43341" w:rsidRDefault="00D43341" w:rsidP="00D43341">
            <w:pPr>
              <w:widowControl/>
              <w:jc w:val="left"/>
              <w:rPr>
                <w:rFonts w:ascii="宋体" w:eastAsia="宋体" w:hAnsi="宋体" w:cs="宋体"/>
                <w:color w:val="000000"/>
                <w:kern w:val="0"/>
                <w:sz w:val="18"/>
                <w:szCs w:val="18"/>
              </w:rPr>
            </w:pPr>
          </w:p>
        </w:tc>
      </w:tr>
    </w:tbl>
    <w:p w:rsidR="00274F6D" w:rsidRPr="00D43341" w:rsidRDefault="00274F6D"/>
    <w:sectPr w:rsidR="00274F6D" w:rsidRPr="00D43341" w:rsidSect="00274F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341" w:rsidRDefault="00D43341" w:rsidP="00D43341">
      <w:r>
        <w:separator/>
      </w:r>
    </w:p>
  </w:endnote>
  <w:endnote w:type="continuationSeparator" w:id="0">
    <w:p w:rsidR="00D43341" w:rsidRDefault="00D43341" w:rsidP="00D43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341" w:rsidRDefault="00D43341" w:rsidP="00D43341">
      <w:r>
        <w:separator/>
      </w:r>
    </w:p>
  </w:footnote>
  <w:footnote w:type="continuationSeparator" w:id="0">
    <w:p w:rsidR="00D43341" w:rsidRDefault="00D43341" w:rsidP="00D433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3341"/>
    <w:rsid w:val="00274F6D"/>
    <w:rsid w:val="00852351"/>
    <w:rsid w:val="00D43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3341"/>
    <w:rPr>
      <w:b w:val="0"/>
      <w:bCs w:val="0"/>
      <w:strike w:val="0"/>
      <w:dstrike w:val="0"/>
      <w:color w:val="000000"/>
      <w:sz w:val="18"/>
      <w:szCs w:val="18"/>
      <w:u w:val="none"/>
      <w:effect w:val="none"/>
    </w:rPr>
  </w:style>
  <w:style w:type="paragraph" w:styleId="a4">
    <w:name w:val="Normal (Web)"/>
    <w:basedOn w:val="a"/>
    <w:uiPriority w:val="99"/>
    <w:unhideWhenUsed/>
    <w:rsid w:val="00D4334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43341"/>
    <w:rPr>
      <w:b/>
      <w:bCs/>
    </w:rPr>
  </w:style>
  <w:style w:type="paragraph" w:styleId="a6">
    <w:name w:val="header"/>
    <w:basedOn w:val="a"/>
    <w:link w:val="Char"/>
    <w:uiPriority w:val="99"/>
    <w:semiHidden/>
    <w:unhideWhenUsed/>
    <w:rsid w:val="00D433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43341"/>
    <w:rPr>
      <w:sz w:val="18"/>
      <w:szCs w:val="18"/>
    </w:rPr>
  </w:style>
  <w:style w:type="paragraph" w:styleId="a7">
    <w:name w:val="footer"/>
    <w:basedOn w:val="a"/>
    <w:link w:val="Char0"/>
    <w:uiPriority w:val="99"/>
    <w:semiHidden/>
    <w:unhideWhenUsed/>
    <w:rsid w:val="00D4334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43341"/>
    <w:rPr>
      <w:sz w:val="18"/>
      <w:szCs w:val="18"/>
    </w:rPr>
  </w:style>
</w:styles>
</file>

<file path=word/webSettings.xml><?xml version="1.0" encoding="utf-8"?>
<w:webSettings xmlns:r="http://schemas.openxmlformats.org/officeDocument/2006/relationships" xmlns:w="http://schemas.openxmlformats.org/wordprocessingml/2006/main">
  <w:divs>
    <w:div w:id="62878314">
      <w:bodyDiv w:val="1"/>
      <w:marLeft w:val="0"/>
      <w:marRight w:val="0"/>
      <w:marTop w:val="0"/>
      <w:marBottom w:val="0"/>
      <w:divBdr>
        <w:top w:val="none" w:sz="0" w:space="0" w:color="auto"/>
        <w:left w:val="none" w:sz="0" w:space="0" w:color="auto"/>
        <w:bottom w:val="none" w:sz="0" w:space="0" w:color="auto"/>
        <w:right w:val="none" w:sz="0" w:space="0" w:color="auto"/>
      </w:divBdr>
      <w:divsChild>
        <w:div w:id="746804407">
          <w:marLeft w:val="0"/>
          <w:marRight w:val="0"/>
          <w:marTop w:val="0"/>
          <w:marBottom w:val="0"/>
          <w:divBdr>
            <w:top w:val="none" w:sz="0" w:space="0" w:color="auto"/>
            <w:left w:val="none" w:sz="0" w:space="0" w:color="auto"/>
            <w:bottom w:val="none" w:sz="0" w:space="0" w:color="auto"/>
            <w:right w:val="none" w:sz="0" w:space="0" w:color="auto"/>
          </w:divBdr>
          <w:divsChild>
            <w:div w:id="1542477024">
              <w:marLeft w:val="0"/>
              <w:marRight w:val="0"/>
              <w:marTop w:val="0"/>
              <w:marBottom w:val="0"/>
              <w:divBdr>
                <w:top w:val="none" w:sz="0" w:space="0" w:color="auto"/>
                <w:left w:val="none" w:sz="0" w:space="0" w:color="auto"/>
                <w:bottom w:val="none" w:sz="0" w:space="0" w:color="auto"/>
                <w:right w:val="none" w:sz="0" w:space="0" w:color="auto"/>
              </w:divBdr>
              <w:divsChild>
                <w:div w:id="2137481949">
                  <w:marLeft w:val="0"/>
                  <w:marRight w:val="0"/>
                  <w:marTop w:val="0"/>
                  <w:marBottom w:val="0"/>
                  <w:divBdr>
                    <w:top w:val="none" w:sz="0" w:space="0" w:color="auto"/>
                    <w:left w:val="none" w:sz="0" w:space="0" w:color="auto"/>
                    <w:bottom w:val="none" w:sz="0" w:space="0" w:color="auto"/>
                    <w:right w:val="none" w:sz="0" w:space="0" w:color="auto"/>
                  </w:divBdr>
                  <w:divsChild>
                    <w:div w:id="580067363">
                      <w:marLeft w:val="0"/>
                      <w:marRight w:val="0"/>
                      <w:marTop w:val="0"/>
                      <w:marBottom w:val="0"/>
                      <w:divBdr>
                        <w:top w:val="none" w:sz="0" w:space="0" w:color="auto"/>
                        <w:left w:val="none" w:sz="0" w:space="0" w:color="auto"/>
                        <w:bottom w:val="none" w:sz="0" w:space="0" w:color="auto"/>
                        <w:right w:val="none" w:sz="0" w:space="0" w:color="auto"/>
                      </w:divBdr>
                      <w:divsChild>
                        <w:div w:id="2310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jj.chinapostdoctor.org.cn/UserFile/Attachment/53f3c262-9490-4a2d-aff9-fb81d9eff769.doc" TargetMode="External"/><Relationship Id="rId5" Type="http://schemas.openxmlformats.org/officeDocument/2006/relationships/endnotes" Target="endnotes.xml"/><Relationship Id="rId10" Type="http://schemas.openxmlformats.org/officeDocument/2006/relationships/hyperlink" Target="http://jj.chinapostdoctor.org.cn/UserFile/Attachment/60a939ba-0c14-4759-957d-f20eba8aef89.doc" TargetMode="External"/><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周元敏</dc:creator>
  <cp:lastModifiedBy>周元敏</cp:lastModifiedBy>
  <cp:revision>2</cp:revision>
  <dcterms:created xsi:type="dcterms:W3CDTF">2018-01-23T08:34:00Z</dcterms:created>
  <dcterms:modified xsi:type="dcterms:W3CDTF">2018-01-23T08:34:00Z</dcterms:modified>
</cp:coreProperties>
</file>